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Charité – Universitätsmedizin Berlin</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35" name="image7.png"/>
            <a:graphic>
              <a:graphicData uri="http://schemas.openxmlformats.org/drawingml/2006/picture">
                <pic:pic>
                  <pic:nvPicPr>
                    <pic:cNvPr descr="SAGITTARIUS logo" id="0" name="image7.png"/>
                    <pic:cNvPicPr preferRelativeResize="0"/>
                  </pic:nvPicPr>
                  <pic:blipFill>
                    <a:blip r:embed="rId7"/>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Charité – Universitätsmedizin Berlin es la facultad de medicina conjunta de la Freie Universität Berlin y Humboldt-Universität zu Berlin y es uno de los hospitales universitarios más grandes de Europa. Incluye más de 100 departamentos e institutos diferentes. En 2010 cumplió 300 años y es reconocido internacionalmente por su excelencia en enseñanza, formación e investigación. De hecho, sus médicos e investigadores brindan atención clínica, investigación y enseñanza del más alto nivel internacional.</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En Charité, se trata a más de 800.000 pacientes cada año y 5.000 investigadores participan activamente en el desarrollo de innovaciones pioneras en el campo de la medicina. Los principios centrales detrás de los esfuerzos de investigación de Charité son la capacidad innovadora y la gobernanza responsable en beneficio de los pacientes y la sociedad.</w:t>
      </w:r>
    </w:p>
    <w:p w:rsidR="00000000" w:rsidDel="00000000" w:rsidP="00000000" w:rsidRDefault="00000000" w:rsidRPr="00000000" w14:paraId="00000006">
      <w:pPr>
        <w:rPr/>
      </w:pPr>
      <w:r w:rsidDel="00000000" w:rsidR="00000000" w:rsidRPr="00000000">
        <w:rPr>
          <w:rtl w:val="0"/>
        </w:rPr>
        <w:t xml:space="preserve">Se presta especial atención a la interrelación entre la investigación básica y la orientada al paciente, con el fin de fomentar la colaboración interdisciplinaria con socios nacionales e internacionales.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Dentro del proyecto SAGITTARIUS, el Departamento de Hematología, Oncología e Inmunología del Cáncer de Charité participa en la ejecución del ensayo clínico, ocupándose del tratamiento, seguimiento y recopilación de cuestionarios de calidad de vida de pacientes alemanes. Charité es el centro coordinador de ensayos clínicos del proyecto SAGITTARIUS en Alemania.</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hyperlink r:id="rId8">
        <w:r w:rsidDel="00000000" w:rsidR="00000000" w:rsidRPr="00000000">
          <w:rPr>
            <w:color w:val="1155cc"/>
            <w:u w:val="single"/>
            <w:rtl w:val="0"/>
          </w:rPr>
          <w:t xml:space="preserve">https://www.charite.de/en/</w:t>
        </w:r>
      </w:hyperlink>
      <w:r w:rsidDel="00000000" w:rsidR="00000000" w:rsidRPr="00000000">
        <w:rPr>
          <w:rtl w:val="0"/>
        </w:rPr>
        <w:t xml:space="preserve"> </w:t>
      </w:r>
    </w:p>
    <w:p w:rsidR="00000000" w:rsidDel="00000000" w:rsidP="00000000" w:rsidRDefault="00000000" w:rsidRPr="00000000" w14:paraId="0000000D">
      <w:pPr>
        <w:rPr/>
      </w:pPr>
      <w:hyperlink r:id="rId9">
        <w:r w:rsidDel="00000000" w:rsidR="00000000" w:rsidRPr="00000000">
          <w:rPr>
            <w:color w:val="1155cc"/>
            <w:u w:val="single"/>
            <w:rtl w:val="0"/>
          </w:rPr>
          <w:t xml:space="preserve">Facebook</w:t>
        </w:r>
      </w:hyperlink>
      <w:r w:rsidDel="00000000" w:rsidR="00000000" w:rsidRPr="00000000">
        <w:rPr>
          <w:rtl w:val="0"/>
        </w:rPr>
      </w:r>
    </w:p>
    <w:p w:rsidR="00000000" w:rsidDel="00000000" w:rsidP="00000000" w:rsidRDefault="00000000" w:rsidRPr="00000000" w14:paraId="0000000E">
      <w:pPr>
        <w:rPr/>
      </w:pPr>
      <w:hyperlink r:id="rId10">
        <w:r w:rsidDel="00000000" w:rsidR="00000000" w:rsidRPr="00000000">
          <w:rPr>
            <w:color w:val="1155cc"/>
            <w:u w:val="single"/>
            <w:rtl w:val="0"/>
          </w:rPr>
          <w:t xml:space="preserve">Instagram</w:t>
        </w:r>
      </w:hyperlink>
      <w:r w:rsidDel="00000000" w:rsidR="00000000" w:rsidRPr="00000000">
        <w:rPr>
          <w:rtl w:val="0"/>
        </w:rPr>
      </w:r>
    </w:p>
    <w:p w:rsidR="00000000" w:rsidDel="00000000" w:rsidP="00000000" w:rsidRDefault="00000000" w:rsidRPr="00000000" w14:paraId="0000000F">
      <w:pPr>
        <w:rPr/>
      </w:pPr>
      <w:hyperlink r:id="rId11">
        <w:r w:rsidDel="00000000" w:rsidR="00000000" w:rsidRPr="00000000">
          <w:rPr>
            <w:color w:val="1155cc"/>
            <w:u w:val="single"/>
            <w:rtl w:val="0"/>
          </w:rPr>
          <w:t xml:space="preserve">Mastodon</w:t>
        </w:r>
      </w:hyperlink>
      <w:r w:rsidDel="00000000" w:rsidR="00000000" w:rsidRPr="00000000">
        <w:rPr>
          <w:rtl w:val="0"/>
        </w:rPr>
      </w:r>
    </w:p>
    <w:p w:rsidR="00000000" w:rsidDel="00000000" w:rsidP="00000000" w:rsidRDefault="00000000" w:rsidRPr="00000000" w14:paraId="00000010">
      <w:pPr>
        <w:rPr/>
      </w:pPr>
      <w:hyperlink r:id="rId12">
        <w:r w:rsidDel="00000000" w:rsidR="00000000" w:rsidRPr="00000000">
          <w:rPr>
            <w:color w:val="1155cc"/>
            <w:u w:val="single"/>
            <w:rtl w:val="0"/>
          </w:rPr>
          <w:t xml:space="preserve">X/Twitter</w:t>
        </w:r>
      </w:hyperlink>
      <w:r w:rsidDel="00000000" w:rsidR="00000000" w:rsidRPr="00000000">
        <w:rPr>
          <w:rtl w:val="0"/>
        </w:rPr>
      </w:r>
    </w:p>
    <w:p w:rsidR="00000000" w:rsidDel="00000000" w:rsidP="00000000" w:rsidRDefault="00000000" w:rsidRPr="00000000" w14:paraId="00000011">
      <w:pPr>
        <w:rPr/>
      </w:pPr>
      <w:hyperlink r:id="rId13">
        <w:r w:rsidDel="00000000" w:rsidR="00000000" w:rsidRPr="00000000">
          <w:rPr>
            <w:color w:val="1155cc"/>
            <w:u w:val="single"/>
            <w:rtl w:val="0"/>
          </w:rPr>
          <w:t xml:space="preserve">YouTube</w:t>
        </w:r>
      </w:hyperlink>
      <w:r w:rsidDel="00000000" w:rsidR="00000000" w:rsidRPr="00000000">
        <w:rPr>
          <w:rtl w:val="0"/>
        </w:rPr>
      </w:r>
    </w:p>
    <w:p w:rsidR="00000000" w:rsidDel="00000000" w:rsidP="00000000" w:rsidRDefault="00000000" w:rsidRPr="00000000" w14:paraId="00000012">
      <w:pPr>
        <w:rPr/>
      </w:pPr>
      <w:hyperlink r:id="rId14">
        <w:r w:rsidDel="00000000" w:rsidR="00000000" w:rsidRPr="00000000">
          <w:rPr>
            <w:color w:val="1155cc"/>
            <w:u w:val="single"/>
            <w:rtl w:val="0"/>
          </w:rPr>
          <w:t xml:space="preserve">LinkedIn</w:t>
        </w:r>
      </w:hyperlink>
      <w:r w:rsidDel="00000000" w:rsidR="00000000" w:rsidRPr="00000000">
        <w:rPr>
          <w:rtl w:val="0"/>
        </w:rPr>
      </w:r>
    </w:p>
    <w:p w:rsidR="00000000" w:rsidDel="00000000" w:rsidP="00000000" w:rsidRDefault="00000000" w:rsidRPr="00000000" w14:paraId="00000013">
      <w:pPr>
        <w:rPr/>
      </w:pPr>
      <w:hyperlink r:id="rId15">
        <w:r w:rsidDel="00000000" w:rsidR="00000000" w:rsidRPr="00000000">
          <w:rPr>
            <w:color w:val="1155cc"/>
            <w:u w:val="single"/>
            <w:rtl w:val="0"/>
          </w:rPr>
          <w:t xml:space="preserve">Xing</w:t>
        </w:r>
      </w:hyperlink>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Teléfono: +49 30 450 570 400</w:t>
      </w:r>
    </w:p>
    <w:p w:rsidR="00000000" w:rsidDel="00000000" w:rsidP="00000000" w:rsidRDefault="00000000" w:rsidRPr="00000000" w14:paraId="00000016">
      <w:pPr>
        <w:rPr/>
      </w:pPr>
      <w:r w:rsidDel="00000000" w:rsidR="00000000" w:rsidRPr="00000000">
        <w:rPr>
          <w:rtl w:val="0"/>
        </w:rPr>
        <w:t xml:space="preserve">E-Mail: </w:t>
      </w:r>
      <w:hyperlink r:id="rId16">
        <w:r w:rsidDel="00000000" w:rsidR="00000000" w:rsidRPr="00000000">
          <w:rPr>
            <w:color w:val="1155cc"/>
            <w:u w:val="single"/>
            <w:rtl w:val="0"/>
          </w:rPr>
          <w:t xml:space="preserve">presse@charite.de</w:t>
        </w:r>
      </w:hyperlink>
      <w:r w:rsidDel="00000000" w:rsidR="00000000" w:rsidRPr="00000000">
        <w:rPr>
          <w:rtl w:val="0"/>
        </w:rPr>
        <w:t xml:space="preserve"> </w:t>
      </w:r>
    </w:p>
    <w:p w:rsidR="00000000" w:rsidDel="00000000" w:rsidP="00000000" w:rsidRDefault="00000000" w:rsidRPr="00000000" w14:paraId="00000017">
      <w:pPr>
        <w:rPr>
          <w:highlight w:val="yellow"/>
        </w:rPr>
      </w:pPr>
      <w:r w:rsidDel="00000000" w:rsidR="00000000" w:rsidRPr="00000000">
        <w:rPr>
          <w:rtl w:val="0"/>
        </w:rPr>
      </w:r>
    </w:p>
    <w:p w:rsidR="00000000" w:rsidDel="00000000" w:rsidP="00000000" w:rsidRDefault="00000000" w:rsidRPr="00000000" w14:paraId="00000018">
      <w:pPr>
        <w:rPr>
          <w:highlight w:val="yellow"/>
        </w:rPr>
      </w:pPr>
      <w:r w:rsidDel="00000000" w:rsidR="00000000" w:rsidRPr="00000000">
        <w:rPr>
          <w:rtl w:val="0"/>
        </w:rPr>
      </w:r>
    </w:p>
    <w:p w:rsidR="00000000" w:rsidDel="00000000" w:rsidP="00000000" w:rsidRDefault="00000000" w:rsidRPr="00000000" w14:paraId="00000019">
      <w:pPr>
        <w:spacing w:line="276" w:lineRule="auto"/>
        <w:rPr>
          <w:sz w:val="24"/>
          <w:szCs w:val="24"/>
        </w:rPr>
      </w:pPr>
      <w:r w:rsidDel="00000000" w:rsidR="00000000" w:rsidRPr="00000000">
        <w:rPr>
          <w:rtl w:val="0"/>
        </w:rPr>
      </w:r>
    </w:p>
    <w:p w:rsidR="00000000" w:rsidDel="00000000" w:rsidP="00000000" w:rsidRDefault="00000000" w:rsidRPr="00000000" w14:paraId="0000001A">
      <w:pPr>
        <w:spacing w:line="276" w:lineRule="auto"/>
        <w:rPr>
          <w:sz w:val="24"/>
          <w:szCs w:val="24"/>
        </w:rPr>
      </w:pPr>
      <w:r w:rsidDel="00000000" w:rsidR="00000000" w:rsidRPr="00000000">
        <w:rPr>
          <w:rtl w:val="0"/>
        </w:rPr>
      </w:r>
    </w:p>
    <w:p w:rsidR="00000000" w:rsidDel="00000000" w:rsidP="00000000" w:rsidRDefault="00000000" w:rsidRPr="00000000" w14:paraId="0000001B">
      <w:pPr>
        <w:spacing w:line="276" w:lineRule="auto"/>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1C">
      <w:pPr>
        <w:spacing w:line="276" w:lineRule="auto"/>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27" name="image13.png"/>
            <a:graphic>
              <a:graphicData uri="http://schemas.openxmlformats.org/drawingml/2006/picture">
                <pic:pic>
                  <pic:nvPicPr>
                    <pic:cNvPr id="0" name="image13.png"/>
                    <pic:cNvPicPr preferRelativeResize="0"/>
                  </pic:nvPicPr>
                  <pic:blipFill>
                    <a:blip r:embed="rId17"/>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26" name="image10.png"/>
            <a:graphic>
              <a:graphicData uri="http://schemas.openxmlformats.org/drawingml/2006/picture">
                <pic:pic>
                  <pic:nvPicPr>
                    <pic:cNvPr id="0" name="image10.png"/>
                    <pic:cNvPicPr preferRelativeResize="0"/>
                  </pic:nvPicPr>
                  <pic:blipFill>
                    <a:blip r:embed="rId18"/>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29" name="image4.png"/>
            <a:graphic>
              <a:graphicData uri="http://schemas.openxmlformats.org/drawingml/2006/picture">
                <pic:pic>
                  <pic:nvPicPr>
                    <pic:cNvPr id="0" name="image4.png"/>
                    <pic:cNvPicPr preferRelativeResize="0"/>
                  </pic:nvPicPr>
                  <pic:blipFill>
                    <a:blip r:embed="rId19"/>
                    <a:srcRect b="24022" l="6425" r="11156" t="12482"/>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28" name="image11.png"/>
            <a:graphic>
              <a:graphicData uri="http://schemas.openxmlformats.org/drawingml/2006/picture">
                <pic:pic>
                  <pic:nvPicPr>
                    <pic:cNvPr id="0" name="image11.png"/>
                    <pic:cNvPicPr preferRelativeResize="0"/>
                  </pic:nvPicPr>
                  <pic:blipFill>
                    <a:blip r:embed="rId20"/>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1D">
      <w:pPr>
        <w:spacing w:line="276" w:lineRule="auto"/>
        <w:jc w:val="center"/>
        <w:rPr>
          <w:sz w:val="20"/>
          <w:szCs w:val="20"/>
        </w:rPr>
      </w:pPr>
      <w:r w:rsidDel="00000000" w:rsidR="00000000" w:rsidRPr="00000000">
        <w:rPr>
          <w:rtl w:val="0"/>
        </w:rPr>
      </w:r>
    </w:p>
    <w:p w:rsidR="00000000" w:rsidDel="00000000" w:rsidP="00000000" w:rsidRDefault="00000000" w:rsidRPr="00000000" w14:paraId="0000001E">
      <w:pPr>
        <w:spacing w:line="276" w:lineRule="auto"/>
        <w:jc w:val="center"/>
        <w:rPr>
          <w:sz w:val="12"/>
          <w:szCs w:val="12"/>
        </w:rPr>
      </w:pPr>
      <w:r w:rsidDel="00000000" w:rsidR="00000000" w:rsidRPr="00000000">
        <w:rPr>
          <w:rtl w:val="0"/>
        </w:rPr>
      </w:r>
    </w:p>
    <w:p w:rsidR="00000000" w:rsidDel="00000000" w:rsidP="00000000" w:rsidRDefault="00000000" w:rsidRPr="00000000" w14:paraId="0000001F">
      <w:pPr>
        <w:spacing w:line="276" w:lineRule="auto"/>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0">
      <w:pPr>
        <w:spacing w:line="276" w:lineRule="auto"/>
        <w:jc w:val="center"/>
        <w:rPr/>
      </w:pPr>
      <w:r w:rsidDel="00000000" w:rsidR="00000000" w:rsidRPr="00000000">
        <w:rPr/>
        <w:drawing>
          <wp:inline distB="114300" distT="114300" distL="114300" distR="114300">
            <wp:extent cx="504825" cy="190500"/>
            <wp:effectExtent b="0" l="0" r="0" t="0"/>
            <wp:docPr id="31" name="image5.png"/>
            <a:graphic>
              <a:graphicData uri="http://schemas.openxmlformats.org/drawingml/2006/picture">
                <pic:pic>
                  <pic:nvPicPr>
                    <pic:cNvPr id="0" name="image5.png"/>
                    <pic:cNvPicPr preferRelativeResize="0"/>
                  </pic:nvPicPr>
                  <pic:blipFill>
                    <a:blip r:embed="rId21"/>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30" name="image3.png"/>
            <a:graphic>
              <a:graphicData uri="http://schemas.openxmlformats.org/drawingml/2006/picture">
                <pic:pic>
                  <pic:nvPicPr>
                    <pic:cNvPr id="0" name="image3.png"/>
                    <pic:cNvPicPr preferRelativeResize="0"/>
                  </pic:nvPicPr>
                  <pic:blipFill>
                    <a:blip r:embed="rId22"/>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33" name="image9.png"/>
            <a:graphic>
              <a:graphicData uri="http://schemas.openxmlformats.org/drawingml/2006/picture">
                <pic:pic>
                  <pic:nvPicPr>
                    <pic:cNvPr id="0" name="image9.png"/>
                    <pic:cNvPicPr preferRelativeResize="0"/>
                  </pic:nvPicPr>
                  <pic:blipFill>
                    <a:blip r:embed="rId23"/>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32" name="image4.png"/>
            <a:graphic>
              <a:graphicData uri="http://schemas.openxmlformats.org/drawingml/2006/picture">
                <pic:pic>
                  <pic:nvPicPr>
                    <pic:cNvPr id="0" name="image4.png"/>
                    <pic:cNvPicPr preferRelativeResize="0"/>
                  </pic:nvPicPr>
                  <pic:blipFill>
                    <a:blip r:embed="rId19"/>
                    <a:srcRect b="0" l="6425" r="11156"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37" name="image1.png"/>
            <a:graphic>
              <a:graphicData uri="http://schemas.openxmlformats.org/drawingml/2006/picture">
                <pic:pic>
                  <pic:nvPicPr>
                    <pic:cNvPr id="0" name="image1.png"/>
                    <pic:cNvPicPr preferRelativeResize="0"/>
                  </pic:nvPicPr>
                  <pic:blipFill>
                    <a:blip r:embed="rId24"/>
                    <a:srcRect b="14671" l="9470" r="8132" t="13954"/>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4" name="image2.png"/>
            <a:graphic>
              <a:graphicData uri="http://schemas.openxmlformats.org/drawingml/2006/picture">
                <pic:pic>
                  <pic:nvPicPr>
                    <pic:cNvPr id="0" name="image2.png"/>
                    <pic:cNvPicPr preferRelativeResize="0"/>
                  </pic:nvPicPr>
                  <pic:blipFill>
                    <a:blip r:embed="rId25"/>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36" name="image12.png"/>
            <a:graphic>
              <a:graphicData uri="http://schemas.openxmlformats.org/drawingml/2006/picture">
                <pic:pic>
                  <pic:nvPicPr>
                    <pic:cNvPr id="0" name="image12.png"/>
                    <pic:cNvPicPr preferRelativeResize="0"/>
                  </pic:nvPicPr>
                  <pic:blipFill>
                    <a:blip r:embed="rId26"/>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38" name="image6.png"/>
            <a:graphic>
              <a:graphicData uri="http://schemas.openxmlformats.org/drawingml/2006/picture">
                <pic:pic>
                  <pic:nvPicPr>
                    <pic:cNvPr id="0" name="image6.png"/>
                    <pic:cNvPicPr preferRelativeResize="0"/>
                  </pic:nvPicPr>
                  <pic:blipFill>
                    <a:blip r:embed="rId27"/>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39" name="image11.png"/>
            <a:graphic>
              <a:graphicData uri="http://schemas.openxmlformats.org/drawingml/2006/picture">
                <pic:pic>
                  <pic:nvPicPr>
                    <pic:cNvPr id="0" name="image11.png"/>
                    <pic:cNvPicPr preferRelativeResize="0"/>
                  </pic:nvPicPr>
                  <pic:blipFill>
                    <a:blip r:embed="rId20"/>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drawing>
          <wp:inline distB="114300" distT="114300" distL="114300" distR="114300">
            <wp:extent cx="5745600" cy="812800"/>
            <wp:effectExtent b="0" l="0" r="0" t="0"/>
            <wp:docPr id="40" name="image8.png"/>
            <a:graphic>
              <a:graphicData uri="http://schemas.openxmlformats.org/drawingml/2006/picture">
                <pic:pic>
                  <pic:nvPicPr>
                    <pic:cNvPr id="0" name="image8.png"/>
                    <pic:cNvPicPr preferRelativeResize="0"/>
                  </pic:nvPicPr>
                  <pic:blipFill>
                    <a:blip r:embed="rId28"/>
                    <a:srcRect b="0" l="0" r="0" t="0"/>
                    <a:stretch>
                      <a:fillRect/>
                    </a:stretch>
                  </pic:blipFill>
                  <pic:spPr>
                    <a:xfrm>
                      <a:off x="0" y="0"/>
                      <a:ext cx="5745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spacing w:line="276" w:lineRule="auto"/>
        <w:rPr>
          <w:sz w:val="24"/>
          <w:szCs w:val="24"/>
        </w:rPr>
      </w:pPr>
      <w:r w:rsidDel="00000000" w:rsidR="00000000" w:rsidRPr="00000000">
        <w:rPr>
          <w:rtl w:val="0"/>
        </w:rPr>
      </w:r>
    </w:p>
    <w:p w:rsidR="00000000" w:rsidDel="00000000" w:rsidP="00000000" w:rsidRDefault="00000000" w:rsidRPr="00000000" w14:paraId="00000025">
      <w:pPr>
        <w:rPr>
          <w:highlight w:val="yellow"/>
        </w:rPr>
      </w:pPr>
      <w:r w:rsidDel="00000000" w:rsidR="00000000" w:rsidRPr="00000000">
        <w:rPr>
          <w:rtl w:val="0"/>
        </w:rPr>
      </w:r>
    </w:p>
    <w:p w:rsidR="00000000" w:rsidDel="00000000" w:rsidP="00000000" w:rsidRDefault="00000000" w:rsidRPr="00000000" w14:paraId="00000026">
      <w:pPr>
        <w:rPr>
          <w:highlight w:val="yellow"/>
        </w:rPr>
      </w:pPr>
      <w:r w:rsidDel="00000000" w:rsidR="00000000" w:rsidRPr="00000000">
        <w:rPr>
          <w:rtl w:val="0"/>
        </w:rPr>
      </w:r>
    </w:p>
    <w:sectPr>
      <w:headerReference r:id="rId29" w:type="default"/>
      <w:footerReference r:id="rId30"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drawing>
        <wp:inline distB="114300" distT="114300" distL="114300" distR="114300">
          <wp:extent cx="1171688" cy="318140"/>
          <wp:effectExtent b="0" l="0" r="0" t="0"/>
          <wp:docPr id="41" name="image14.png"/>
          <a:graphic>
            <a:graphicData uri="http://schemas.openxmlformats.org/drawingml/2006/picture">
              <pic:pic>
                <pic:nvPicPr>
                  <pic:cNvPr id="0" name="image14.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00"/>
      <w:outlineLvl w:val="0"/>
    </w:pPr>
    <w:rPr>
      <w:sz w:val="40"/>
      <w:szCs w:val="40"/>
    </w:rPr>
  </w:style>
  <w:style w:type="paragraph" w:styleId="Titolo2">
    <w:name w:val="heading 2"/>
    <w:basedOn w:val="Normale"/>
    <w:next w:val="Normale"/>
    <w:uiPriority w:val="9"/>
    <w:semiHidden w:val="1"/>
    <w:unhideWhenUsed w:val="1"/>
    <w:qFormat w:val="1"/>
    <w:pPr>
      <w:keepNext w:val="1"/>
      <w:keepLines w:val="1"/>
      <w:spacing w:after="120" w:before="360"/>
      <w:outlineLvl w:val="1"/>
    </w:pPr>
    <w:rPr>
      <w:sz w:val="32"/>
      <w:szCs w:val="32"/>
    </w:rPr>
  </w:style>
  <w:style w:type="paragraph" w:styleId="Titolo3">
    <w:name w:val="heading 3"/>
    <w:basedOn w:val="Normale"/>
    <w:next w:val="Normale"/>
    <w:uiPriority w:val="9"/>
    <w:semiHidden w:val="1"/>
    <w:unhideWhenUsed w:val="1"/>
    <w:qFormat w:val="1"/>
    <w:pPr>
      <w:keepNext w:val="1"/>
      <w:keepLines w:val="1"/>
      <w:spacing w:after="80" w:before="320"/>
      <w:outlineLvl w:val="2"/>
    </w:pPr>
    <w:rPr>
      <w:color w:val="434343"/>
      <w:sz w:val="28"/>
      <w:szCs w:val="28"/>
    </w:rPr>
  </w:style>
  <w:style w:type="paragraph" w:styleId="Titolo4">
    <w:name w:val="heading 4"/>
    <w:basedOn w:val="Normale"/>
    <w:next w:val="Normale"/>
    <w:uiPriority w:val="9"/>
    <w:semiHidden w:val="1"/>
    <w:unhideWhenUsed w:val="1"/>
    <w:qFormat w:val="1"/>
    <w:pPr>
      <w:keepNext w:val="1"/>
      <w:keepLines w:val="1"/>
      <w:spacing w:after="80" w:before="280"/>
      <w:outlineLvl w:val="3"/>
    </w:pPr>
    <w:rPr>
      <w:color w:val="666666"/>
      <w:sz w:val="24"/>
      <w:szCs w:val="24"/>
    </w:rPr>
  </w:style>
  <w:style w:type="paragraph" w:styleId="Titolo5">
    <w:name w:val="heading 5"/>
    <w:basedOn w:val="Normale"/>
    <w:next w:val="Normale"/>
    <w:uiPriority w:val="9"/>
    <w:semiHidden w:val="1"/>
    <w:unhideWhenUsed w:val="1"/>
    <w:qFormat w:val="1"/>
    <w:pPr>
      <w:keepNext w:val="1"/>
      <w:keepLines w:val="1"/>
      <w:spacing w:after="80" w:before="240"/>
      <w:outlineLvl w:val="4"/>
    </w:pPr>
    <w:rPr>
      <w:color w:val="666666"/>
    </w:rPr>
  </w:style>
  <w:style w:type="paragraph" w:styleId="Titolo6">
    <w:name w:val="heading 6"/>
    <w:basedOn w:val="Normale"/>
    <w:next w:val="Normale"/>
    <w:uiPriority w:val="9"/>
    <w:semiHidden w:val="1"/>
    <w:unhideWhenUsed w:val="1"/>
    <w:qFormat w:val="1"/>
    <w:pPr>
      <w:keepNext w:val="1"/>
      <w:keepLines w:val="1"/>
      <w:spacing w:after="80" w:before="240"/>
      <w:outlineLvl w:val="5"/>
    </w:pPr>
    <w:rPr>
      <w:i w:val="1"/>
      <w:color w:val="66666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60"/>
    </w:pPr>
    <w:rPr>
      <w:sz w:val="52"/>
      <w:szCs w:val="52"/>
    </w:rPr>
  </w:style>
  <w:style w:type="paragraph" w:styleId="Sottotitolo">
    <w:name w:val="Subtitle"/>
    <w:basedOn w:val="Normale"/>
    <w:next w:val="Normale"/>
    <w:uiPriority w:val="11"/>
    <w:qFormat w:val="1"/>
    <w:pPr>
      <w:keepNext w:val="1"/>
      <w:keepLines w:val="1"/>
      <w:spacing w:after="320"/>
    </w:pPr>
    <w:rPr>
      <w:color w:val="666666"/>
      <w:sz w:val="30"/>
      <w:szCs w:val="30"/>
    </w:rPr>
  </w:style>
  <w:style w:type="paragraph" w:styleId="Revisione">
    <w:name w:val="Revision"/>
    <w:hidden w:val="1"/>
    <w:uiPriority w:val="99"/>
    <w:semiHidden w:val="1"/>
    <w:rsid w:val="007C2385"/>
    <w:pPr>
      <w:spacing w:line="240" w:lineRule="auto"/>
    </w:p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image" Target="media/image11.png"/><Relationship Id="rId22" Type="http://schemas.openxmlformats.org/officeDocument/2006/relationships/image" Target="media/image3.png"/><Relationship Id="rId21" Type="http://schemas.openxmlformats.org/officeDocument/2006/relationships/image" Target="media/image5.png"/><Relationship Id="rId24" Type="http://schemas.openxmlformats.org/officeDocument/2006/relationships/image" Target="media/image1.png"/><Relationship Id="rId23" Type="http://schemas.openxmlformats.org/officeDocument/2006/relationships/image" Target="media/image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ChariteUniversitaetsmedizinBerlin/" TargetMode="External"/><Relationship Id="rId26" Type="http://schemas.openxmlformats.org/officeDocument/2006/relationships/image" Target="media/image12.png"/><Relationship Id="rId25" Type="http://schemas.openxmlformats.org/officeDocument/2006/relationships/image" Target="media/image2.png"/><Relationship Id="rId28" Type="http://schemas.openxmlformats.org/officeDocument/2006/relationships/image" Target="media/image8.png"/><Relationship Id="rId27" Type="http://schemas.openxmlformats.org/officeDocument/2006/relationships/image" Target="media/image6.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eader" Target="header1.xml"/><Relationship Id="rId7" Type="http://schemas.openxmlformats.org/officeDocument/2006/relationships/image" Target="media/image7.png"/><Relationship Id="rId8" Type="http://schemas.openxmlformats.org/officeDocument/2006/relationships/hyperlink" Target="https://www.charite.de/en/" TargetMode="External"/><Relationship Id="rId30" Type="http://schemas.openxmlformats.org/officeDocument/2006/relationships/footer" Target="footer1.xml"/><Relationship Id="rId11" Type="http://schemas.openxmlformats.org/officeDocument/2006/relationships/hyperlink" Target="https://wisskomm.social/@ChariteBerlin" TargetMode="External"/><Relationship Id="rId10" Type="http://schemas.openxmlformats.org/officeDocument/2006/relationships/hyperlink" Target="https://www.instagram.com/chariteberlin/" TargetMode="External"/><Relationship Id="rId13" Type="http://schemas.openxmlformats.org/officeDocument/2006/relationships/hyperlink" Target="https://www.youtube.com/@charite_berlin" TargetMode="External"/><Relationship Id="rId12" Type="http://schemas.openxmlformats.org/officeDocument/2006/relationships/hyperlink" Target="https://twitter.com/chariteberlin/" TargetMode="External"/><Relationship Id="rId15" Type="http://schemas.openxmlformats.org/officeDocument/2006/relationships/hyperlink" Target="https://www.xing.com/pages/charite" TargetMode="External"/><Relationship Id="rId14" Type="http://schemas.openxmlformats.org/officeDocument/2006/relationships/hyperlink" Target="https://de.linkedin.com/school/charite/" TargetMode="External"/><Relationship Id="rId17" Type="http://schemas.openxmlformats.org/officeDocument/2006/relationships/image" Target="media/image13.png"/><Relationship Id="rId16" Type="http://schemas.openxmlformats.org/officeDocument/2006/relationships/hyperlink" Target="mailto:presse@charite.de" TargetMode="External"/><Relationship Id="rId19" Type="http://schemas.openxmlformats.org/officeDocument/2006/relationships/image" Target="media/image4.png"/><Relationship Id="rId18" Type="http://schemas.openxmlformats.org/officeDocument/2006/relationships/image" Target="media/image10.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2UMZAz2tnKCG+nBq2aTVF+z6lA==">CgMxLjA4AHIhMUdGdTd6TUd0eE04ekJjbHRCQzMwelJ5TEhLcXBvUi1T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2024-03-25T15:25:00Z</dcterms:created>
</cp:coreProperties>
</file>